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Курагинский детский сад № 9 «Алёнушка» комбинированного вида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образовательная программа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pStyle w:val="a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Бердяева  Светлана  Анатольевна</w:t>
      </w:r>
    </w:p>
    <w:p w:rsidR="001E7B0B" w:rsidRDefault="001E7B0B" w:rsidP="001E7B0B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Ф.И.О. педагога</w:t>
      </w:r>
    </w:p>
    <w:p w:rsidR="001E7B0B" w:rsidRDefault="001E7B0B" w:rsidP="001E7B0B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E7B0B" w:rsidRDefault="001E7B0B" w:rsidP="001E7B0B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E7B0B" w:rsidRDefault="001E7B0B" w:rsidP="001E7B0B">
      <w:pPr>
        <w:pStyle w:val="a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должность 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7B0B" w:rsidRPr="001E7B0B" w:rsidRDefault="001E7B0B" w:rsidP="001E7B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: </w:t>
      </w:r>
      <w:r w:rsidRPr="001E7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«Использование здоровьесберегающих технологий в работе с детьми подготовительной к школе группе»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название темы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2021 — 2022 учебный год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Подготовительная  группа «Б»</w:t>
      </w: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 начала работы над темой: октябрь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 окончания работы: май</w:t>
      </w: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B0B" w:rsidRDefault="001E7B0B" w:rsidP="001E7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0B" w:rsidRDefault="001E7B0B" w:rsidP="001E7B0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18" w:rsidRPr="009D4FB2" w:rsidRDefault="004E1E18" w:rsidP="009D4FB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4F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Забота о человеческом здоровье, тем более здоровье ребенка —</w:t>
      </w:r>
    </w:p>
    <w:p w:rsidR="004E1E18" w:rsidRPr="009D4FB2" w:rsidRDefault="004E1E18" w:rsidP="009D4FB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4FB2">
        <w:rPr>
          <w:rFonts w:ascii="Times New Roman" w:hAnsi="Times New Roman" w:cs="Times New Roman"/>
          <w:sz w:val="28"/>
          <w:szCs w:val="28"/>
          <w:lang w:eastAsia="ru-RU"/>
        </w:rPr>
        <w:t>это, прежде всего, забота о гармонической полноте всех физических и духовных сил, и венцом этой гармонии является радость творчества</w:t>
      </w:r>
    </w:p>
    <w:p w:rsidR="004E1E18" w:rsidRPr="009D4FB2" w:rsidRDefault="004E1E18" w:rsidP="009D4FB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4FB2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B36E5D" w:rsidRDefault="00B36E5D" w:rsidP="00A63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BD" w:rsidRPr="00820E9B" w:rsidRDefault="00A634BD" w:rsidP="00A63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B">
        <w:rPr>
          <w:rFonts w:ascii="Times New Roman" w:hAnsi="Times New Roman" w:cs="Times New Roman"/>
          <w:b/>
          <w:sz w:val="28"/>
          <w:szCs w:val="28"/>
        </w:rPr>
        <w:t>Актуальность:</w:t>
      </w:r>
      <w:bookmarkStart w:id="0" w:name="_GoBack"/>
      <w:bookmarkEnd w:id="0"/>
    </w:p>
    <w:p w:rsidR="00AB58F0" w:rsidRPr="00820E9B" w:rsidRDefault="00AB58F0" w:rsidP="00B809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9B">
        <w:rPr>
          <w:rFonts w:ascii="Times New Roman" w:hAnsi="Times New Roman" w:cs="Times New Roman"/>
          <w:sz w:val="28"/>
          <w:szCs w:val="28"/>
        </w:rPr>
        <w:t>Здоровье нации</w:t>
      </w:r>
      <w:r w:rsidR="00820E9B">
        <w:rPr>
          <w:rFonts w:ascii="Times New Roman" w:hAnsi="Times New Roman" w:cs="Times New Roman"/>
          <w:sz w:val="28"/>
          <w:szCs w:val="28"/>
        </w:rPr>
        <w:t xml:space="preserve"> </w:t>
      </w:r>
      <w:r w:rsidRPr="00820E9B">
        <w:rPr>
          <w:rFonts w:ascii="Times New Roman" w:hAnsi="Times New Roman" w:cs="Times New Roman"/>
          <w:sz w:val="28"/>
          <w:szCs w:val="28"/>
        </w:rPr>
        <w:t xml:space="preserve">- одна из актуальнейших проблем современного общества. </w:t>
      </w:r>
      <w:r w:rsidR="00CF16E4" w:rsidRPr="00820E9B">
        <w:rPr>
          <w:rFonts w:ascii="Times New Roman" w:hAnsi="Times New Roman" w:cs="Times New Roman"/>
          <w:sz w:val="28"/>
          <w:szCs w:val="28"/>
        </w:rPr>
        <w:t>Что главное в воспитании детей? Ребенок должен расти здоровым. Здорового ребенка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EB45AE" w:rsidRDefault="00EB45AE" w:rsidP="00B809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56">
        <w:rPr>
          <w:rFonts w:ascii="Times New Roman" w:hAnsi="Times New Roman" w:cs="Times New Roman"/>
          <w:sz w:val="28"/>
          <w:szCs w:val="28"/>
        </w:rPr>
        <w:t xml:space="preserve"> 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 </w:t>
      </w:r>
      <w:r w:rsidR="00CF16E4" w:rsidRPr="00417B56">
        <w:rPr>
          <w:rFonts w:ascii="Times New Roman" w:hAnsi="Times New Roman" w:cs="Times New Roman"/>
          <w:sz w:val="28"/>
          <w:szCs w:val="28"/>
        </w:rPr>
        <w:t xml:space="preserve">В современном мире всестороннее развитие детей невозможно без использования современных образовательных технологий. </w:t>
      </w:r>
      <w:r w:rsidRPr="00417B56">
        <w:rPr>
          <w:rFonts w:ascii="Times New Roman" w:hAnsi="Times New Roman" w:cs="Times New Roman"/>
          <w:sz w:val="28"/>
          <w:szCs w:val="28"/>
        </w:rPr>
        <w:t>Показатели здоровья детей требуют принятия эффективных мер по улучшению их здоровья. Реализация здоровьесберегающих технологий в ДОУ становится эффективным средством сохранения и ук</w:t>
      </w:r>
      <w:r>
        <w:rPr>
          <w:rFonts w:ascii="Times New Roman" w:hAnsi="Times New Roman" w:cs="Times New Roman"/>
          <w:sz w:val="28"/>
          <w:szCs w:val="28"/>
        </w:rPr>
        <w:t>репления здоровья детей, если: у</w:t>
      </w:r>
      <w:r w:rsidRPr="00417B56">
        <w:rPr>
          <w:rFonts w:ascii="Times New Roman" w:hAnsi="Times New Roman" w:cs="Times New Roman"/>
          <w:sz w:val="28"/>
          <w:szCs w:val="28"/>
        </w:rPr>
        <w:t xml:space="preserve">читывается состояние здоровья ребёнка и его индивидуальные психофизиологические особенности при выборе форм, методов и средств обучения.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45AE" w:rsidRPr="00820E9B" w:rsidRDefault="00EB45AE" w:rsidP="00820E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56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</w:t>
      </w:r>
      <w:r w:rsidRPr="00417B56"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Применяя такие </w:t>
      </w:r>
      <w:r w:rsidRPr="003F578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17B56">
        <w:rPr>
          <w:rFonts w:ascii="Times New Roman" w:hAnsi="Times New Roman" w:cs="Times New Roman"/>
          <w:sz w:val="28"/>
          <w:szCs w:val="28"/>
        </w:rPr>
        <w:t xml:space="preserve"> как: динамические паузы, подвижные и спортивные игры, релаксацию, гимнастику: пальчиковую, дл</w:t>
      </w:r>
      <w:r>
        <w:rPr>
          <w:rFonts w:ascii="Times New Roman" w:hAnsi="Times New Roman" w:cs="Times New Roman"/>
          <w:sz w:val="28"/>
          <w:szCs w:val="28"/>
        </w:rPr>
        <w:t>я глаз, дыхательную; физминутки, самомассаж</w:t>
      </w:r>
      <w:r w:rsidRPr="00417B56">
        <w:rPr>
          <w:rFonts w:ascii="Times New Roman" w:hAnsi="Times New Roman" w:cs="Times New Roman"/>
          <w:sz w:val="28"/>
          <w:szCs w:val="28"/>
        </w:rPr>
        <w:t>, я тем самым повышаю результативность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56">
        <w:rPr>
          <w:rFonts w:ascii="Times New Roman" w:hAnsi="Times New Roman" w:cs="Times New Roman"/>
          <w:sz w:val="28"/>
          <w:szCs w:val="28"/>
        </w:rPr>
        <w:t>- образовательного процесса, формирую у воспитанников ценностные ориентации, направленные на сохранение и укрепление здоровья. Внедрение здоровьесберегающих технологий способствует воспитанию интереса ребёнка к процессу обучения, повышает познавательную активность</w:t>
      </w:r>
      <w:r w:rsidR="003A38A6">
        <w:rPr>
          <w:rFonts w:ascii="Times New Roman" w:hAnsi="Times New Roman" w:cs="Times New Roman"/>
          <w:sz w:val="28"/>
          <w:szCs w:val="28"/>
        </w:rPr>
        <w:t xml:space="preserve"> и, самое главное, улучшает </w:t>
      </w:r>
      <w:proofErr w:type="spellStart"/>
      <w:r w:rsidR="003A38A6">
        <w:rPr>
          <w:rFonts w:ascii="Times New Roman" w:hAnsi="Times New Roman" w:cs="Times New Roman"/>
          <w:sz w:val="28"/>
          <w:szCs w:val="28"/>
        </w:rPr>
        <w:t>псих</w:t>
      </w:r>
      <w:r w:rsidRPr="00417B56">
        <w:rPr>
          <w:rFonts w:ascii="Times New Roman" w:hAnsi="Times New Roman" w:cs="Times New Roman"/>
          <w:sz w:val="28"/>
          <w:szCs w:val="28"/>
        </w:rPr>
        <w:t>оэмоциональное</w:t>
      </w:r>
      <w:proofErr w:type="spellEnd"/>
      <w:r w:rsidRPr="00417B56">
        <w:rPr>
          <w:rFonts w:ascii="Times New Roman" w:hAnsi="Times New Roman" w:cs="Times New Roman"/>
          <w:sz w:val="28"/>
          <w:szCs w:val="28"/>
        </w:rPr>
        <w:t xml:space="preserve"> самочувствие и здоровье детей. Способствует снижению заболеваемости, повышению уровня физической подготовленности, сформированности осознанной потребности в ведении здорового образа жизни.</w:t>
      </w:r>
    </w:p>
    <w:p w:rsidR="00A634BD" w:rsidRPr="00A634BD" w:rsidRDefault="00A634BD" w:rsidP="004049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выдвигает следующую задачу «охраны и укрепления физического и психического здоровья детей, в том числе их эмоционального благополучия».</w:t>
      </w:r>
      <w:r w:rsidR="00EB72A8">
        <w:rPr>
          <w:rFonts w:ascii="Times New Roman" w:hAnsi="Times New Roman" w:cs="Times New Roman"/>
          <w:sz w:val="28"/>
          <w:szCs w:val="28"/>
        </w:rPr>
        <w:t xml:space="preserve"> </w:t>
      </w:r>
      <w:r w:rsidRPr="00A634BD">
        <w:rPr>
          <w:rFonts w:ascii="Times New Roman" w:hAnsi="Times New Roman" w:cs="Times New Roman"/>
          <w:sz w:val="28"/>
          <w:szCs w:val="28"/>
        </w:rPr>
        <w:t>Здоровье детей во многом зависит от образа жизни, который они ведут. Важными факторами сохранения и укрепления здоровья является рациональное питание, занятие спортом, отсутствие вредных привычек, экологическая обста</w:t>
      </w:r>
      <w:r w:rsidR="00EB72A8">
        <w:rPr>
          <w:rFonts w:ascii="Times New Roman" w:hAnsi="Times New Roman" w:cs="Times New Roman"/>
          <w:sz w:val="28"/>
          <w:szCs w:val="28"/>
        </w:rPr>
        <w:t xml:space="preserve">новка на территории проживания. </w:t>
      </w:r>
      <w:r w:rsidRPr="00A634BD">
        <w:rPr>
          <w:rFonts w:ascii="Times New Roman" w:hAnsi="Times New Roman" w:cs="Times New Roman"/>
          <w:sz w:val="28"/>
          <w:szCs w:val="28"/>
        </w:rPr>
        <w:t>Эффективным средством укрепления здоровья, снижения заболеваемости детей является закаливание организма. При определении системы закаливания необходимо помнить дидактические принципы:</w:t>
      </w:r>
    </w:p>
    <w:p w:rsidR="00A634BD" w:rsidRPr="0040495A" w:rsidRDefault="00A634BD" w:rsidP="004049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sz w:val="28"/>
          <w:szCs w:val="28"/>
        </w:rPr>
        <w:t>комплексное использование всех факторов природы: солнце, воздух, вода;</w:t>
      </w:r>
    </w:p>
    <w:p w:rsidR="00A634BD" w:rsidRPr="0040495A" w:rsidRDefault="00A634BD" w:rsidP="004049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sz w:val="28"/>
          <w:szCs w:val="28"/>
        </w:rPr>
        <w:t>учёт индивидуальных особенностей;</w:t>
      </w:r>
    </w:p>
    <w:p w:rsidR="00A634BD" w:rsidRPr="0040495A" w:rsidRDefault="00A634BD" w:rsidP="004049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sz w:val="28"/>
          <w:szCs w:val="28"/>
        </w:rPr>
        <w:t>систематичность;</w:t>
      </w:r>
    </w:p>
    <w:p w:rsidR="00A634BD" w:rsidRPr="0040495A" w:rsidRDefault="00A634BD" w:rsidP="004049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sz w:val="28"/>
          <w:szCs w:val="28"/>
        </w:rPr>
        <w:t>постепенность в увеличении силы воздействия;</w:t>
      </w:r>
    </w:p>
    <w:p w:rsidR="00A634BD" w:rsidRPr="0040495A" w:rsidRDefault="00A634BD" w:rsidP="0040495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sz w:val="28"/>
          <w:szCs w:val="28"/>
        </w:rPr>
        <w:t>проведение закаливающих процедур как в состоянии покоя, так в движении на фоне теплового комфорта для организма ребёнка.</w:t>
      </w:r>
    </w:p>
    <w:p w:rsidR="00A634BD" w:rsidRP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lastRenderedPageBreak/>
        <w:t>Солнце, воздух и вода – мощные природные факторы, при систематическом воздействии которых повышается устойчивость организма к меняющимся погодным условиям.</w:t>
      </w:r>
    </w:p>
    <w:p w:rsidR="00A634BD" w:rsidRPr="00A634BD" w:rsidRDefault="00A634BD" w:rsidP="00297E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2A8">
        <w:rPr>
          <w:rFonts w:ascii="Times New Roman" w:hAnsi="Times New Roman" w:cs="Times New Roman"/>
          <w:b/>
          <w:sz w:val="28"/>
          <w:szCs w:val="28"/>
        </w:rPr>
        <w:t>Цель самообразования:</w:t>
      </w:r>
      <w:r w:rsidRPr="00A634BD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в вопросе укрепления детского здоровья средствами закаливания.</w:t>
      </w:r>
    </w:p>
    <w:p w:rsidR="00A634BD" w:rsidRPr="00EB72A8" w:rsidRDefault="00A634BD" w:rsidP="00297E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72A8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1) изучить теоретическую и методическую литературу по вопросу закаливания детского организма;</w:t>
      </w:r>
    </w:p>
    <w:p w:rsidR="00A634BD" w:rsidRP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2) изучить состояние здоровья детей группы;</w:t>
      </w:r>
    </w:p>
    <w:p w:rsidR="00A634BD" w:rsidRP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3) разработка картотеки закаливающих мероприятий;</w:t>
      </w:r>
    </w:p>
    <w:p w:rsidR="00A634BD" w:rsidRP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4) реализация закаливающих мероприятий в группе;</w:t>
      </w:r>
    </w:p>
    <w:p w:rsid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BD">
        <w:rPr>
          <w:rFonts w:ascii="Times New Roman" w:hAnsi="Times New Roman" w:cs="Times New Roman"/>
          <w:sz w:val="28"/>
          <w:szCs w:val="28"/>
        </w:rPr>
        <w:t>5) просвещение родителей в аспекте закалив</w:t>
      </w:r>
      <w:r w:rsidR="008B7B91">
        <w:rPr>
          <w:rFonts w:ascii="Times New Roman" w:hAnsi="Times New Roman" w:cs="Times New Roman"/>
          <w:sz w:val="28"/>
          <w:szCs w:val="28"/>
        </w:rPr>
        <w:t>ания детей дошкольного возраста.</w:t>
      </w:r>
    </w:p>
    <w:p w:rsidR="00351E74" w:rsidRPr="00351E74" w:rsidRDefault="00EB45AE" w:rsidP="00351E74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</w:t>
      </w:r>
      <w:r w:rsidR="00351E74" w:rsidRPr="0035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</w:t>
      </w:r>
      <w:r w:rsidR="0035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:rsidR="00351E74" w:rsidRPr="00351E74" w:rsidRDefault="00351E74" w:rsidP="00351E74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данного опыта работы на занятиях физической культуры позволит повысить не только уровень физической подготовленности воспитанников, но и увеличить процент качества знаний. Работая на занятиях с нестандартным оборудованием можно достичь определенных результатов: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дополнительных затрат на спортивный инвентарь;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улучшается материально-техническая база;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привлекаем воспитанников и родителей к изготовлению и модернизации нестандартного оборудования;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возрастает интерес воспитанников к занятиям;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приобщаются к постоянным занятиям физическими упражнениями, укрепляя здоровье;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осваивают сложные упражнения;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увеличивается плотность занятия;</w:t>
      </w:r>
    </w:p>
    <w:p w:rsidR="00351E74" w:rsidRPr="00351E74" w:rsidRDefault="00351E74" w:rsidP="00351E7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занятия проходят на более эмоциональном уровне.</w:t>
      </w:r>
    </w:p>
    <w:p w:rsidR="008B7B91" w:rsidRDefault="008B7B91" w:rsidP="00351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педагогами: </w:t>
      </w:r>
      <w:r w:rsidRPr="008B7B91">
        <w:rPr>
          <w:rFonts w:ascii="Times New Roman" w:hAnsi="Times New Roman" w:cs="Times New Roman"/>
          <w:sz w:val="28"/>
          <w:szCs w:val="28"/>
        </w:rPr>
        <w:t>Консультация для педаг</w:t>
      </w:r>
      <w:r w:rsidR="00547A79">
        <w:rPr>
          <w:rFonts w:ascii="Times New Roman" w:hAnsi="Times New Roman" w:cs="Times New Roman"/>
          <w:sz w:val="28"/>
          <w:szCs w:val="28"/>
        </w:rPr>
        <w:t xml:space="preserve">огов: «Виды здоровьесберегающих </w:t>
      </w:r>
      <w:r w:rsidRPr="008B7B91">
        <w:rPr>
          <w:rFonts w:ascii="Times New Roman" w:hAnsi="Times New Roman" w:cs="Times New Roman"/>
          <w:sz w:val="28"/>
          <w:szCs w:val="28"/>
        </w:rPr>
        <w:t>технологи</w:t>
      </w:r>
      <w:r w:rsidR="00547A79">
        <w:rPr>
          <w:rFonts w:ascii="Times New Roman" w:hAnsi="Times New Roman" w:cs="Times New Roman"/>
          <w:sz w:val="28"/>
          <w:szCs w:val="28"/>
        </w:rPr>
        <w:t>й</w:t>
      </w:r>
      <w:r w:rsidRPr="008B7B91">
        <w:rPr>
          <w:rFonts w:ascii="Times New Roman" w:hAnsi="Times New Roman" w:cs="Times New Roman"/>
          <w:sz w:val="28"/>
          <w:szCs w:val="28"/>
        </w:rPr>
        <w:t xml:space="preserve"> и особенности методики проведени</w:t>
      </w:r>
      <w:r w:rsidR="00547A79">
        <w:rPr>
          <w:rFonts w:ascii="Times New Roman" w:hAnsi="Times New Roman" w:cs="Times New Roman"/>
          <w:sz w:val="28"/>
          <w:szCs w:val="28"/>
        </w:rPr>
        <w:t>я»</w:t>
      </w:r>
      <w:r w:rsidR="0000059A">
        <w:rPr>
          <w:rFonts w:ascii="Times New Roman" w:hAnsi="Times New Roman" w:cs="Times New Roman"/>
          <w:sz w:val="28"/>
          <w:szCs w:val="28"/>
        </w:rPr>
        <w:t>.</w:t>
      </w:r>
      <w:r w:rsidR="00547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памятки «Организация здоровьесберегающего пространства в группах» (май)</w:t>
      </w:r>
      <w:r w:rsidR="00351E74">
        <w:rPr>
          <w:rFonts w:ascii="Times New Roman" w:hAnsi="Times New Roman" w:cs="Times New Roman"/>
          <w:sz w:val="28"/>
          <w:szCs w:val="28"/>
        </w:rPr>
        <w:t>.</w:t>
      </w:r>
    </w:p>
    <w:p w:rsidR="00A634BD" w:rsidRPr="00A634BD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A634BD">
        <w:rPr>
          <w:rFonts w:ascii="Times New Roman" w:hAnsi="Times New Roman" w:cs="Times New Roman"/>
          <w:sz w:val="28"/>
          <w:szCs w:val="28"/>
        </w:rPr>
        <w:t xml:space="preserve"> 20</w:t>
      </w:r>
      <w:r w:rsidR="009C7892">
        <w:rPr>
          <w:rFonts w:ascii="Times New Roman" w:hAnsi="Times New Roman" w:cs="Times New Roman"/>
          <w:sz w:val="28"/>
          <w:szCs w:val="28"/>
        </w:rPr>
        <w:t>21</w:t>
      </w:r>
      <w:r w:rsidRPr="00A634BD">
        <w:rPr>
          <w:rFonts w:ascii="Times New Roman" w:hAnsi="Times New Roman" w:cs="Times New Roman"/>
          <w:sz w:val="28"/>
          <w:szCs w:val="28"/>
        </w:rPr>
        <w:t>-20</w:t>
      </w:r>
      <w:r w:rsidR="00EB72A8">
        <w:rPr>
          <w:rFonts w:ascii="Times New Roman" w:hAnsi="Times New Roman" w:cs="Times New Roman"/>
          <w:sz w:val="28"/>
          <w:szCs w:val="28"/>
        </w:rPr>
        <w:t>2</w:t>
      </w:r>
      <w:r w:rsidR="009C7892">
        <w:rPr>
          <w:rFonts w:ascii="Times New Roman" w:hAnsi="Times New Roman" w:cs="Times New Roman"/>
          <w:sz w:val="28"/>
          <w:szCs w:val="28"/>
        </w:rPr>
        <w:t>2</w:t>
      </w:r>
      <w:r w:rsidR="00B36E5D">
        <w:rPr>
          <w:rFonts w:ascii="Times New Roman" w:hAnsi="Times New Roman" w:cs="Times New Roman"/>
          <w:sz w:val="28"/>
          <w:szCs w:val="28"/>
        </w:rPr>
        <w:t xml:space="preserve"> </w:t>
      </w:r>
      <w:r w:rsidRPr="00A634BD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51E74" w:rsidRPr="00EB72A8" w:rsidRDefault="00A634BD" w:rsidP="00404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5A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 w:rsidRPr="00A634BD"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tbl>
      <w:tblPr>
        <w:tblStyle w:val="1"/>
        <w:tblW w:w="10348" w:type="dxa"/>
        <w:tblInd w:w="-601" w:type="dxa"/>
        <w:tblLook w:val="04A0"/>
      </w:tblPr>
      <w:tblGrid>
        <w:gridCol w:w="2127"/>
        <w:gridCol w:w="2552"/>
        <w:gridCol w:w="2551"/>
        <w:gridCol w:w="3118"/>
      </w:tblGrid>
      <w:tr w:rsidR="00A634BD" w:rsidRPr="00A634BD" w:rsidTr="00A634BD">
        <w:tc>
          <w:tcPr>
            <w:tcW w:w="2127" w:type="dxa"/>
          </w:tcPr>
          <w:p w:rsidR="00A634BD" w:rsidRPr="00A634BD" w:rsidRDefault="00A634BD" w:rsidP="00A634B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A634BD" w:rsidRPr="00A634BD" w:rsidRDefault="00A634BD" w:rsidP="00A634B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551" w:type="dxa"/>
          </w:tcPr>
          <w:p w:rsidR="00A634BD" w:rsidRPr="00A634BD" w:rsidRDefault="00A634BD" w:rsidP="00A634B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18" w:type="dxa"/>
          </w:tcPr>
          <w:p w:rsidR="00A634BD" w:rsidRPr="00A634BD" w:rsidRDefault="00A634BD" w:rsidP="00A634B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</w:tr>
      <w:tr w:rsidR="00A634BD" w:rsidRPr="00A634BD" w:rsidTr="00A634BD"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2" w:type="dxa"/>
          </w:tcPr>
          <w:p w:rsidR="00A634BD" w:rsidRPr="00A634BD" w:rsidRDefault="006F5951" w:rsidP="006F595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ООД по  физической культуре </w:t>
            </w:r>
            <w:r w:rsidRPr="00904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634BD" w:rsidRPr="00A634BD" w:rsidRDefault="00A634BD" w:rsidP="0075545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="00B3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63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72A8" w:rsidRPr="00EB7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часто болеет ваш ребенок?»</w:t>
            </w:r>
          </w:p>
        </w:tc>
        <w:tc>
          <w:tcPr>
            <w:tcW w:w="3118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оборудование: секундомер, измерительная лента, </w:t>
            </w:r>
          </w:p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>мешочки с песком, гимнастическая скамейка, набивной мяч.</w:t>
            </w:r>
          </w:p>
        </w:tc>
      </w:tr>
      <w:tr w:rsidR="00A634BD" w:rsidRPr="00A634BD" w:rsidTr="00A634BD">
        <w:trPr>
          <w:trHeight w:val="1996"/>
        </w:trPr>
        <w:tc>
          <w:tcPr>
            <w:tcW w:w="2127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142F43" w:rsidRDefault="006F5951" w:rsidP="00142F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6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</w:p>
          <w:p w:rsidR="00142F43" w:rsidRDefault="006F5951" w:rsidP="00142F4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68">
              <w:rPr>
                <w:rFonts w:ascii="Times New Roman" w:hAnsi="Times New Roman" w:cs="Times New Roman"/>
                <w:sz w:val="28"/>
                <w:szCs w:val="28"/>
              </w:rPr>
              <w:t xml:space="preserve">о пользе </w:t>
            </w:r>
          </w:p>
          <w:p w:rsidR="00A634BD" w:rsidRPr="00A634BD" w:rsidRDefault="006F5951" w:rsidP="00142F43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68">
              <w:rPr>
                <w:rFonts w:ascii="Times New Roman" w:hAnsi="Times New Roman" w:cs="Times New Roman"/>
                <w:sz w:val="28"/>
                <w:szCs w:val="28"/>
              </w:rPr>
              <w:t>закаливания</w:t>
            </w:r>
          </w:p>
        </w:tc>
        <w:tc>
          <w:tcPr>
            <w:tcW w:w="2551" w:type="dxa"/>
          </w:tcPr>
          <w:p w:rsidR="00A634BD" w:rsidRPr="00A634BD" w:rsidRDefault="00EB72A8" w:rsidP="008145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72A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на тему: «</w:t>
            </w:r>
            <w:r w:rsidR="0081453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>нестандартного</w:t>
            </w:r>
            <w:r w:rsidR="0081453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физкультурного оборудования для развития двигательной активности детей</w:t>
            </w:r>
            <w:r w:rsidRPr="00EB72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142F43" w:rsidRDefault="00142F43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Фотографии.</w:t>
            </w:r>
            <w:r w:rsidR="00A634BD" w:rsidRPr="0075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4BD" w:rsidRPr="00A634BD" w:rsidRDefault="00142F43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554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634BD" w:rsidRPr="00755457">
              <w:rPr>
                <w:rFonts w:ascii="Times New Roman" w:hAnsi="Times New Roman" w:cs="Times New Roman"/>
                <w:sz w:val="28"/>
                <w:szCs w:val="28"/>
              </w:rPr>
              <w:t>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4BD" w:rsidRPr="00A634BD" w:rsidTr="00A634BD"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2" w:type="dxa"/>
          </w:tcPr>
          <w:p w:rsidR="00A634BD" w:rsidRPr="00A634BD" w:rsidRDefault="005D2EAB" w:rsidP="00A634BD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играм с мячом</w:t>
            </w:r>
          </w:p>
        </w:tc>
        <w:tc>
          <w:tcPr>
            <w:tcW w:w="2551" w:type="dxa"/>
          </w:tcPr>
          <w:p w:rsidR="0081453D" w:rsidRDefault="0081453D" w:rsidP="00A634BD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– передвижка </w:t>
            </w:r>
          </w:p>
          <w:p w:rsidR="00A634BD" w:rsidRPr="00A634BD" w:rsidRDefault="0081453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«Здоровый образ жизни семьи».</w:t>
            </w:r>
          </w:p>
        </w:tc>
        <w:tc>
          <w:tcPr>
            <w:tcW w:w="3118" w:type="dxa"/>
          </w:tcPr>
          <w:p w:rsidR="00A634BD" w:rsidRPr="00A634BD" w:rsidRDefault="00A634BD" w:rsidP="00A915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>Картотека игр</w:t>
            </w:r>
            <w:r w:rsidR="00A915F2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A634BD" w:rsidRPr="00A634BD" w:rsidTr="00A634BD"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2" w:type="dxa"/>
          </w:tcPr>
          <w:p w:rsidR="00B36E5D" w:rsidRDefault="005D2EAB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о закаливании. </w:t>
            </w:r>
          </w:p>
          <w:p w:rsidR="00A634BD" w:rsidRPr="00A634BD" w:rsidRDefault="005D2EAB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Коростылева «Босиком! Босиком!», «Свежий воздух», «Ласковое солнце»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142F43" w:rsidRPr="00A634B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физкультурно-оздоровительного</w:t>
            </w: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 xml:space="preserve"> центра в группе.</w:t>
            </w:r>
          </w:p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1453D">
              <w:rPr>
                <w:rFonts w:ascii="Times New Roman" w:hAnsi="Times New Roman" w:cs="Times New Roman"/>
                <w:sz w:val="28"/>
                <w:szCs w:val="28"/>
              </w:rPr>
              <w:t>Массажные к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 xml:space="preserve">оврики, моталочки, мягкие мячи, </w:t>
            </w:r>
            <w:r w:rsidRPr="0081453D">
              <w:rPr>
                <w:rFonts w:ascii="Times New Roman" w:hAnsi="Times New Roman" w:cs="Times New Roman"/>
                <w:sz w:val="28"/>
                <w:szCs w:val="28"/>
              </w:rPr>
              <w:t>массажные перчатки, атрибуты для выполнения упражнени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 xml:space="preserve">й на дыхание, </w:t>
            </w:r>
            <w:r w:rsidRPr="0081453D">
              <w:rPr>
                <w:rFonts w:ascii="Times New Roman" w:hAnsi="Times New Roman" w:cs="Times New Roman"/>
                <w:sz w:val="28"/>
                <w:szCs w:val="28"/>
              </w:rPr>
              <w:t xml:space="preserve"> также мячи, скакалки, флажки, </w:t>
            </w:r>
            <w:r w:rsidRPr="00814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обручи, гимнастические палки и многое другое.</w:t>
            </w:r>
          </w:p>
        </w:tc>
      </w:tr>
      <w:tr w:rsidR="00A634BD" w:rsidRPr="00A634BD" w:rsidTr="00A634BD"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52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поведением детей и состоянием здоровья в повседневной жизни.</w:t>
            </w:r>
          </w:p>
        </w:tc>
        <w:tc>
          <w:tcPr>
            <w:tcW w:w="2551" w:type="dxa"/>
          </w:tcPr>
          <w:p w:rsidR="00A634BD" w:rsidRPr="00755457" w:rsidRDefault="00B36E5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«Для чего</w:t>
            </w:r>
            <w:r w:rsidR="00297E45" w:rsidRPr="0029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нужна  физкультура</w:t>
            </w:r>
            <w:r w:rsidR="00297E4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118" w:type="dxa"/>
          </w:tcPr>
          <w:p w:rsidR="00A634BD" w:rsidRPr="00755457" w:rsidRDefault="00297E45" w:rsidP="007554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коврики, мячи.</w:t>
            </w:r>
          </w:p>
        </w:tc>
      </w:tr>
      <w:tr w:rsidR="00A634BD" w:rsidRPr="00A634BD" w:rsidTr="00A634BD"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552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</w:t>
            </w:r>
            <w:r w:rsidR="0014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стихотворений о спорте.</w:t>
            </w:r>
          </w:p>
        </w:tc>
        <w:tc>
          <w:tcPr>
            <w:tcW w:w="2551" w:type="dxa"/>
          </w:tcPr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информационных буклетов о здоровом образе жизни.</w:t>
            </w:r>
          </w:p>
        </w:tc>
        <w:tc>
          <w:tcPr>
            <w:tcW w:w="3118" w:type="dxa"/>
          </w:tcPr>
          <w:p w:rsidR="00A634BD" w:rsidRPr="00A634BD" w:rsidRDefault="00A915F2" w:rsidP="00297E4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  <w:r w:rsidR="0029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 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 xml:space="preserve"> о спорте.</w:t>
            </w:r>
          </w:p>
        </w:tc>
      </w:tr>
      <w:tr w:rsidR="00A634BD" w:rsidRPr="00A634BD" w:rsidTr="00A634BD">
        <w:trPr>
          <w:trHeight w:val="1128"/>
        </w:trPr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552" w:type="dxa"/>
          </w:tcPr>
          <w:p w:rsidR="00A634BD" w:rsidRPr="00A634BD" w:rsidRDefault="00EB45AE" w:rsidP="00EB45A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  <w:r w:rsidR="00B36E5D">
              <w:rPr>
                <w:rFonts w:ascii="Times New Roman" w:hAnsi="Times New Roman" w:cs="Times New Roman"/>
                <w:sz w:val="28"/>
                <w:szCs w:val="28"/>
              </w:rPr>
              <w:t>: «Больница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45AE" w:rsidRPr="00A634BD" w:rsidRDefault="00EB45AE" w:rsidP="00EB45A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 w:rsidR="00F4512D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родителей: </w:t>
            </w: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>«Нетрадиционное спортивное оборудование».</w:t>
            </w:r>
          </w:p>
          <w:p w:rsidR="00A634BD" w:rsidRPr="00A634BD" w:rsidRDefault="00A634BD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634BD" w:rsidRPr="00A634BD" w:rsidRDefault="00A915F2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сюжетно – ролевой игры.</w:t>
            </w:r>
          </w:p>
        </w:tc>
      </w:tr>
      <w:tr w:rsidR="00A634BD" w:rsidRPr="00A634BD" w:rsidTr="00A63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2127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34BD" w:rsidRPr="00A634B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552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E45">
              <w:rPr>
                <w:rFonts w:ascii="Times New Roman" w:hAnsi="Times New Roman" w:cs="Times New Roman"/>
                <w:sz w:val="28"/>
                <w:szCs w:val="28"/>
              </w:rPr>
              <w:t>Изготовление фото-коллажа на тему</w:t>
            </w:r>
            <w:r w:rsidR="00F451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7E45">
              <w:rPr>
                <w:rFonts w:ascii="Times New Roman" w:hAnsi="Times New Roman" w:cs="Times New Roman"/>
                <w:sz w:val="28"/>
                <w:szCs w:val="28"/>
              </w:rPr>
              <w:t xml:space="preserve"> «Я и спорт».</w:t>
            </w:r>
          </w:p>
        </w:tc>
        <w:tc>
          <w:tcPr>
            <w:tcW w:w="2551" w:type="dxa"/>
          </w:tcPr>
          <w:p w:rsidR="00A634BD" w:rsidRPr="00A634BD" w:rsidRDefault="00297E45" w:rsidP="00A634BD">
            <w:pPr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E45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детьми.</w:t>
            </w:r>
          </w:p>
        </w:tc>
        <w:tc>
          <w:tcPr>
            <w:tcW w:w="3118" w:type="dxa"/>
          </w:tcPr>
          <w:p w:rsidR="00A634BD" w:rsidRPr="00A634BD" w:rsidRDefault="00A634BD" w:rsidP="00A915F2">
            <w:pPr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97E45" w:rsidRPr="00297E45" w:rsidTr="00297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2127" w:type="dxa"/>
          </w:tcPr>
          <w:p w:rsidR="00297E45" w:rsidRPr="00A634BD" w:rsidRDefault="00297E45" w:rsidP="00A634B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34B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8220" w:type="dxa"/>
            <w:gridSpan w:val="3"/>
            <w:shd w:val="clear" w:color="auto" w:fill="auto"/>
          </w:tcPr>
          <w:p w:rsidR="005651FB" w:rsidRDefault="0029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45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по теме самообразования.</w:t>
            </w:r>
          </w:p>
          <w:p w:rsidR="00297E45" w:rsidRPr="00297E45" w:rsidRDefault="0056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презентация)</w:t>
            </w:r>
          </w:p>
        </w:tc>
      </w:tr>
    </w:tbl>
    <w:p w:rsidR="00A634BD" w:rsidRPr="00A634BD" w:rsidRDefault="00A634BD" w:rsidP="00A634BD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9A" w:rsidRPr="00142F43" w:rsidRDefault="0000059A" w:rsidP="00142F43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43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Каралашвили Е.А.  Физкультурная минутка/ Динамические упражнения для детей 6-10 лет. – Москва 2002г.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Михеева Е. В, Здоровьесберегающие технологии в ДОУ // Методические рекомендации, М., 2009.</w:t>
      </w:r>
    </w:p>
    <w:p w:rsidR="0000059A" w:rsidRPr="00142F43" w:rsidRDefault="00820E9B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Назарова </w:t>
      </w:r>
      <w:r w:rsidR="0000059A"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А. Г. </w:t>
      </w:r>
      <w:proofErr w:type="gramStart"/>
      <w:r w:rsidR="0000059A" w:rsidRPr="00142F43">
        <w:rPr>
          <w:rFonts w:ascii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="0000059A"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59A" w:rsidRPr="00142F43">
        <w:rPr>
          <w:rFonts w:ascii="Times New Roman" w:hAnsi="Times New Roman" w:cs="Times New Roman"/>
          <w:sz w:val="24"/>
          <w:szCs w:val="24"/>
          <w:lang w:eastAsia="ru-RU"/>
        </w:rPr>
        <w:t>стретчинг/А. Г. Назарова. Методика работы с детьми дошкольного и младшего школьного возраста», Типография ОФТ. Г. С – Петербург.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Педагогика и психология здоровья</w:t>
      </w:r>
      <w:proofErr w:type="gramStart"/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Н.К. Смирнова. - М.: </w:t>
      </w:r>
      <w:proofErr w:type="spellStart"/>
      <w:r w:rsidRPr="00142F43">
        <w:rPr>
          <w:rFonts w:ascii="Times New Roman" w:hAnsi="Times New Roman" w:cs="Times New Roman"/>
          <w:sz w:val="24"/>
          <w:szCs w:val="24"/>
          <w:lang w:eastAsia="ru-RU"/>
        </w:rPr>
        <w:t>АПКиПРО</w:t>
      </w:r>
      <w:proofErr w:type="spellEnd"/>
      <w:r w:rsidRPr="00142F43">
        <w:rPr>
          <w:rFonts w:ascii="Times New Roman" w:hAnsi="Times New Roman" w:cs="Times New Roman"/>
          <w:sz w:val="24"/>
          <w:szCs w:val="24"/>
          <w:lang w:eastAsia="ru-RU"/>
        </w:rPr>
        <w:t>, 2007.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Пензулаева </w:t>
      </w:r>
      <w:r w:rsidR="00820E9B"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2F43">
        <w:rPr>
          <w:rFonts w:ascii="Times New Roman" w:hAnsi="Times New Roman" w:cs="Times New Roman"/>
          <w:sz w:val="24"/>
          <w:szCs w:val="24"/>
          <w:lang w:eastAsia="ru-RU"/>
        </w:rPr>
        <w:t>Л.И. Оздоровительная гимнастика для детей дошкольного возраста</w:t>
      </w:r>
      <w:proofErr w:type="gramStart"/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2F43">
        <w:rPr>
          <w:rFonts w:ascii="Times New Roman" w:hAnsi="Times New Roman" w:cs="Times New Roman"/>
          <w:sz w:val="24"/>
          <w:szCs w:val="24"/>
          <w:lang w:eastAsia="ru-RU"/>
        </w:rPr>
        <w:t>3-7 лет). – Москва ВЛАДОС, 2002г.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Соловьев Г.М. Основы здорового образа жизни и методика оздоровительной физкультуры / Г.М. Соловьев. - Ставрополь: СГУ, 2007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F43">
        <w:rPr>
          <w:rFonts w:ascii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142F43">
        <w:rPr>
          <w:rFonts w:ascii="Times New Roman" w:hAnsi="Times New Roman" w:cs="Times New Roman"/>
          <w:sz w:val="24"/>
          <w:szCs w:val="24"/>
          <w:lang w:eastAsia="ru-RU"/>
        </w:rPr>
        <w:t xml:space="preserve"> М.А. Двигательная активность ребёнка в детском саду. – Москва Мозаика – Синтез, 2002г.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Утробина К.К. Занимательная физкультура в детском саду для детей 5-7 лет. – Москва, 2006г.</w:t>
      </w:r>
    </w:p>
    <w:p w:rsidR="0000059A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 «Дошкольное воспитание», «Ребенок в детском саду» и др.</w:t>
      </w:r>
    </w:p>
    <w:p w:rsidR="00A634BD" w:rsidRPr="00142F43" w:rsidRDefault="0000059A" w:rsidP="00142F43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2F43">
        <w:rPr>
          <w:rFonts w:ascii="Times New Roman" w:hAnsi="Times New Roman" w:cs="Times New Roman"/>
          <w:sz w:val="24"/>
          <w:szCs w:val="24"/>
          <w:lang w:eastAsia="ru-RU"/>
        </w:rPr>
        <w:t>Интернет-ресурсы</w:t>
      </w:r>
      <w:r w:rsidR="00820E9B" w:rsidRPr="00142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4BD" w:rsidRPr="00142F43" w:rsidRDefault="00A634BD" w:rsidP="00142F4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634BD" w:rsidRPr="00142F43" w:rsidSect="0071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C6528"/>
    <w:multiLevelType w:val="hybridMultilevel"/>
    <w:tmpl w:val="A134DA9A"/>
    <w:lvl w:ilvl="0" w:tplc="7244F72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A6B3A12"/>
    <w:multiLevelType w:val="multilevel"/>
    <w:tmpl w:val="054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C7"/>
    <w:rsid w:val="0000059A"/>
    <w:rsid w:val="00126974"/>
    <w:rsid w:val="00142F43"/>
    <w:rsid w:val="00155B2A"/>
    <w:rsid w:val="001C37F3"/>
    <w:rsid w:val="001E7B0B"/>
    <w:rsid w:val="00297E45"/>
    <w:rsid w:val="002E2025"/>
    <w:rsid w:val="002F62D0"/>
    <w:rsid w:val="00351E74"/>
    <w:rsid w:val="003873DB"/>
    <w:rsid w:val="003A38A6"/>
    <w:rsid w:val="0040495A"/>
    <w:rsid w:val="004E1E18"/>
    <w:rsid w:val="00547A79"/>
    <w:rsid w:val="005651FB"/>
    <w:rsid w:val="005D2EAB"/>
    <w:rsid w:val="006F5951"/>
    <w:rsid w:val="00715A25"/>
    <w:rsid w:val="007229C2"/>
    <w:rsid w:val="00755457"/>
    <w:rsid w:val="0081453D"/>
    <w:rsid w:val="00820E9B"/>
    <w:rsid w:val="008649C7"/>
    <w:rsid w:val="008A6D87"/>
    <w:rsid w:val="008B7B91"/>
    <w:rsid w:val="00904268"/>
    <w:rsid w:val="00927A3A"/>
    <w:rsid w:val="009C62D8"/>
    <w:rsid w:val="009C7892"/>
    <w:rsid w:val="009D4FB2"/>
    <w:rsid w:val="00A634BD"/>
    <w:rsid w:val="00A915F2"/>
    <w:rsid w:val="00AB58F0"/>
    <w:rsid w:val="00B36E5D"/>
    <w:rsid w:val="00B80981"/>
    <w:rsid w:val="00CF16E4"/>
    <w:rsid w:val="00EB45AE"/>
    <w:rsid w:val="00EB72A8"/>
    <w:rsid w:val="00F4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4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9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7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4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B3A1-A02F-4123-8F23-1FF6C86C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21</cp:revision>
  <cp:lastPrinted>2019-09-15T18:22:00Z</cp:lastPrinted>
  <dcterms:created xsi:type="dcterms:W3CDTF">2019-08-22T08:09:00Z</dcterms:created>
  <dcterms:modified xsi:type="dcterms:W3CDTF">2021-10-13T08:10:00Z</dcterms:modified>
</cp:coreProperties>
</file>